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F4B88" w14:textId="77777777" w:rsidR="005C097A" w:rsidRDefault="005C097A" w:rsidP="005C097A">
      <w:pPr>
        <w:spacing w:after="0" w:line="240" w:lineRule="auto"/>
        <w:ind w:right="34"/>
        <w:jc w:val="center"/>
        <w:rPr>
          <w:rFonts w:ascii="Arial" w:eastAsia="Times New Roman" w:hAnsi="Arial" w:cs="Arial"/>
          <w:b/>
          <w:sz w:val="26"/>
          <w:szCs w:val="26"/>
          <w:lang w:val="es-ES_tradnl" w:eastAsia="es-ES"/>
        </w:rPr>
      </w:pPr>
      <w:bookmarkStart w:id="0" w:name="_GoBack"/>
      <w:bookmarkEnd w:id="0"/>
      <w:r>
        <w:rPr>
          <w:rFonts w:ascii="Arial" w:eastAsia="Times New Roman" w:hAnsi="Arial" w:cs="Arial"/>
          <w:b/>
          <w:sz w:val="26"/>
          <w:szCs w:val="26"/>
          <w:lang w:val="es-ES_tradnl" w:eastAsia="es-ES"/>
        </w:rPr>
        <w:t>ANEXO 9</w:t>
      </w:r>
    </w:p>
    <w:p w14:paraId="715144D2" w14:textId="77777777" w:rsidR="005C097A" w:rsidRDefault="005C097A" w:rsidP="005C097A">
      <w:pPr>
        <w:spacing w:after="0" w:line="360" w:lineRule="auto"/>
        <w:ind w:left="110" w:right="367"/>
        <w:jc w:val="both"/>
        <w:rPr>
          <w:rFonts w:ascii="Arial" w:eastAsia="Times New Roman" w:hAnsi="Arial" w:cs="Arial"/>
          <w:b/>
          <w:sz w:val="26"/>
          <w:szCs w:val="26"/>
          <w:lang w:val="es-ES_tradnl" w:eastAsia="es-ES"/>
        </w:rPr>
      </w:pPr>
    </w:p>
    <w:p w14:paraId="55CA10C5" w14:textId="77777777" w:rsidR="005C097A" w:rsidRDefault="005C097A" w:rsidP="005C097A">
      <w:pPr>
        <w:spacing w:after="0" w:line="360" w:lineRule="auto"/>
        <w:ind w:left="110" w:right="367"/>
        <w:jc w:val="center"/>
        <w:rPr>
          <w:rFonts w:ascii="Arial" w:eastAsia="Times New Roman" w:hAnsi="Arial" w:cs="Arial"/>
          <w:color w:val="FF0000"/>
          <w:sz w:val="18"/>
          <w:lang w:val="es-ES_tradnl" w:eastAsia="es-ES"/>
        </w:rPr>
      </w:pPr>
      <w:r>
        <w:rPr>
          <w:rFonts w:ascii="Arial" w:eastAsia="Times New Roman" w:hAnsi="Arial" w:cs="Arial"/>
          <w:b/>
          <w:sz w:val="20"/>
          <w:lang w:val="es-ES_tradnl" w:eastAsia="es-ES"/>
        </w:rPr>
        <w:t xml:space="preserve">DECLARACIÓN RESPONSABLE </w:t>
      </w:r>
      <w:r>
        <w:rPr>
          <w:rFonts w:ascii="Arial" w:eastAsia="Times New Roman" w:hAnsi="Arial" w:cs="Arial"/>
          <w:b/>
          <w:sz w:val="20"/>
          <w:lang w:eastAsia="es-ES"/>
        </w:rPr>
        <w:t>DE CUMPLIMIENTO DEL ARTÍCULO 13.3 BIS DE LA LEY 38/2003, DE 17 DE NOVIEMBRE, GENERAL DE SUBVENCIONES</w:t>
      </w:r>
    </w:p>
    <w:p w14:paraId="43F22AE9" w14:textId="77777777" w:rsidR="005C097A" w:rsidRPr="004B53DE" w:rsidRDefault="005C097A" w:rsidP="005C097A">
      <w:pPr>
        <w:tabs>
          <w:tab w:val="left" w:pos="5670"/>
        </w:tabs>
        <w:spacing w:after="0" w:line="240" w:lineRule="auto"/>
        <w:jc w:val="both"/>
        <w:rPr>
          <w:rFonts w:ascii="Arial" w:eastAsia="Times New Roman" w:hAnsi="Arial" w:cs="Arial"/>
          <w:i/>
          <w:sz w:val="18"/>
          <w:lang w:val="es-ES_tradnl" w:eastAsia="es-ES"/>
        </w:rPr>
      </w:pPr>
      <w:r>
        <w:rPr>
          <w:rFonts w:ascii="Arial" w:eastAsia="Times New Roman" w:hAnsi="Arial" w:cs="Arial"/>
          <w:sz w:val="20"/>
          <w:szCs w:val="20"/>
          <w:lang w:val="es-ES_tradnl" w:eastAsia="x-none"/>
        </w:rPr>
        <w:t xml:space="preserve">Don/Doña </w:t>
      </w:r>
      <w:r w:rsidRPr="004B53DE">
        <w:rPr>
          <w:rFonts w:ascii="Arial" w:eastAsia="Times New Roman" w:hAnsi="Arial" w:cs="Arial"/>
          <w:i/>
          <w:sz w:val="18"/>
          <w:lang w:val="es-ES_tradnl" w:eastAsia="es-ES"/>
        </w:rPr>
        <w:t>[completar]</w:t>
      </w:r>
    </w:p>
    <w:p w14:paraId="3C650237" w14:textId="77777777" w:rsidR="005C097A" w:rsidRPr="004B53DE" w:rsidRDefault="005C097A" w:rsidP="005C097A">
      <w:pPr>
        <w:tabs>
          <w:tab w:val="left" w:pos="5670"/>
        </w:tabs>
        <w:spacing w:after="0" w:line="240" w:lineRule="auto"/>
        <w:jc w:val="both"/>
        <w:rPr>
          <w:rFonts w:ascii="Arial" w:eastAsia="Times New Roman" w:hAnsi="Arial" w:cs="Arial"/>
          <w:sz w:val="20"/>
          <w:szCs w:val="20"/>
          <w:lang w:val="es-ES_tradnl" w:eastAsia="x-none"/>
        </w:rPr>
      </w:pPr>
      <w:r w:rsidRPr="004B53DE">
        <w:rPr>
          <w:rFonts w:ascii="Arial" w:eastAsia="Times New Roman" w:hAnsi="Arial" w:cs="Arial"/>
          <w:sz w:val="20"/>
          <w:szCs w:val="20"/>
          <w:lang w:val="es-ES_tradnl" w:eastAsia="x-none"/>
        </w:rPr>
        <w:t xml:space="preserve">con N.I.F. </w:t>
      </w:r>
      <w:r w:rsidRPr="004B53DE">
        <w:rPr>
          <w:rFonts w:ascii="Arial" w:eastAsia="Times New Roman" w:hAnsi="Arial" w:cs="Arial"/>
          <w:i/>
          <w:sz w:val="18"/>
          <w:lang w:val="es-ES_tradnl" w:eastAsia="es-ES"/>
        </w:rPr>
        <w:t>[completar]</w:t>
      </w:r>
    </w:p>
    <w:p w14:paraId="0A12BC18" w14:textId="77777777" w:rsidR="005C097A" w:rsidRPr="004B53DE" w:rsidRDefault="005C097A" w:rsidP="005C097A">
      <w:pPr>
        <w:tabs>
          <w:tab w:val="left" w:pos="5670"/>
        </w:tabs>
        <w:spacing w:after="0" w:line="240" w:lineRule="auto"/>
        <w:jc w:val="both"/>
        <w:rPr>
          <w:rFonts w:ascii="Arial" w:eastAsia="Times New Roman" w:hAnsi="Arial" w:cs="Arial"/>
          <w:sz w:val="20"/>
          <w:szCs w:val="20"/>
          <w:lang w:val="es-ES_tradnl" w:eastAsia="x-none"/>
        </w:rPr>
      </w:pPr>
      <w:r w:rsidRPr="004B53DE">
        <w:rPr>
          <w:rFonts w:ascii="Arial" w:eastAsia="Times New Roman" w:hAnsi="Arial" w:cs="Arial"/>
          <w:sz w:val="20"/>
          <w:szCs w:val="20"/>
          <w:lang w:val="es-ES_tradnl" w:eastAsia="x-none"/>
        </w:rPr>
        <w:t xml:space="preserve">con domicilio en </w:t>
      </w:r>
      <w:r w:rsidRPr="004B53DE">
        <w:rPr>
          <w:rFonts w:ascii="Arial" w:eastAsia="Times New Roman" w:hAnsi="Arial" w:cs="Arial"/>
          <w:i/>
          <w:sz w:val="18"/>
          <w:lang w:val="es-ES_tradnl" w:eastAsia="es-ES"/>
        </w:rPr>
        <w:t>[completar]</w:t>
      </w:r>
    </w:p>
    <w:p w14:paraId="0BC69C78" w14:textId="77777777" w:rsidR="005C097A" w:rsidRPr="004B53DE" w:rsidRDefault="005C097A" w:rsidP="005C097A">
      <w:pPr>
        <w:tabs>
          <w:tab w:val="left" w:pos="5670"/>
        </w:tabs>
        <w:spacing w:after="0" w:line="240" w:lineRule="auto"/>
        <w:jc w:val="both"/>
        <w:rPr>
          <w:rFonts w:ascii="Arial" w:eastAsia="Times New Roman" w:hAnsi="Arial" w:cs="Arial"/>
          <w:sz w:val="20"/>
          <w:szCs w:val="20"/>
          <w:lang w:val="es-ES_tradnl" w:eastAsia="x-none"/>
        </w:rPr>
      </w:pPr>
      <w:r w:rsidRPr="004B53DE">
        <w:rPr>
          <w:rFonts w:ascii="Arial" w:eastAsia="Times New Roman" w:hAnsi="Arial" w:cs="Arial"/>
          <w:sz w:val="20"/>
          <w:szCs w:val="20"/>
          <w:lang w:val="es-ES_tradnl" w:eastAsia="x-none"/>
        </w:rPr>
        <w:t xml:space="preserve">en representación de </w:t>
      </w:r>
      <w:r w:rsidRPr="004B53DE">
        <w:rPr>
          <w:rFonts w:ascii="Arial" w:eastAsia="Times New Roman" w:hAnsi="Arial" w:cs="Arial"/>
          <w:i/>
          <w:sz w:val="18"/>
          <w:lang w:val="es-ES_tradnl" w:eastAsia="es-ES"/>
        </w:rPr>
        <w:t>[completar]</w:t>
      </w:r>
    </w:p>
    <w:p w14:paraId="5D6D6076" w14:textId="77777777" w:rsidR="005C097A" w:rsidRPr="004B53DE" w:rsidRDefault="005C097A" w:rsidP="005C097A">
      <w:pPr>
        <w:spacing w:after="0" w:line="360" w:lineRule="auto"/>
        <w:ind w:right="650"/>
        <w:jc w:val="both"/>
        <w:rPr>
          <w:rFonts w:ascii="Arial" w:eastAsia="Times New Roman" w:hAnsi="Arial" w:cs="Arial"/>
          <w:i/>
          <w:sz w:val="18"/>
          <w:lang w:val="es-ES_tradnl" w:eastAsia="es-ES"/>
        </w:rPr>
      </w:pPr>
      <w:r w:rsidRPr="004B53DE">
        <w:rPr>
          <w:rFonts w:ascii="Arial" w:eastAsia="Times New Roman" w:hAnsi="Arial" w:cs="Arial"/>
          <w:sz w:val="20"/>
          <w:szCs w:val="20"/>
          <w:lang w:val="es-ES_tradnl" w:eastAsia="x-none"/>
        </w:rPr>
        <w:t xml:space="preserve">con C.I.F. </w:t>
      </w:r>
      <w:r w:rsidRPr="004B53DE">
        <w:rPr>
          <w:rFonts w:ascii="Arial" w:eastAsia="Times New Roman" w:hAnsi="Arial" w:cs="Arial"/>
          <w:i/>
          <w:sz w:val="18"/>
          <w:lang w:val="es-ES_tradnl" w:eastAsia="es-ES"/>
        </w:rPr>
        <w:t>[completar]</w:t>
      </w:r>
    </w:p>
    <w:p w14:paraId="481A89E6" w14:textId="77777777" w:rsidR="005C097A" w:rsidRPr="004B53DE" w:rsidRDefault="005C097A" w:rsidP="005C097A">
      <w:pPr>
        <w:spacing w:after="0" w:line="240" w:lineRule="auto"/>
        <w:ind w:right="567"/>
        <w:jc w:val="both"/>
        <w:rPr>
          <w:rFonts w:ascii="Arial" w:eastAsia="Times New Roman" w:hAnsi="Arial" w:cs="Arial"/>
          <w:sz w:val="20"/>
          <w:lang w:eastAsia="es-ES"/>
        </w:rPr>
      </w:pPr>
    </w:p>
    <w:p w14:paraId="3D292023" w14:textId="77777777" w:rsidR="005C097A" w:rsidRPr="004B53DE" w:rsidRDefault="005C097A" w:rsidP="005C097A">
      <w:pPr>
        <w:spacing w:after="0" w:line="240" w:lineRule="auto"/>
        <w:ind w:right="567"/>
        <w:jc w:val="both"/>
        <w:rPr>
          <w:rFonts w:ascii="Arial" w:eastAsia="Times New Roman" w:hAnsi="Arial" w:cs="Arial"/>
          <w:sz w:val="20"/>
          <w:lang w:eastAsia="es-ES"/>
        </w:rPr>
      </w:pPr>
      <w:r w:rsidRPr="004B53DE">
        <w:rPr>
          <w:rFonts w:ascii="Arial" w:eastAsia="Times New Roman" w:hAnsi="Arial" w:cs="Arial"/>
          <w:sz w:val="20"/>
          <w:lang w:eastAsia="es-ES"/>
        </w:rPr>
        <w:t>De acuerdo con lo previsto en el artículo 13.3 bis de la Ley 38/2003, de 17 de noviembre, General de Subvenciones y en base al artículo 69 sobre declaración responsable y comunicación de la Ley 39/2015, de 1 de octubre, y siendo [completar con la denominación social] sujeto incluido en el ámbito de aplicación de la Ley 3/2004, de 29 de diciembre, por la que se establecen medidas de lucha contra la morosidad en las operaciones comerciales,</w:t>
      </w:r>
    </w:p>
    <w:p w14:paraId="6DC2A18C" w14:textId="77777777" w:rsidR="005C097A" w:rsidRPr="004B53DE" w:rsidRDefault="005C097A" w:rsidP="005C097A">
      <w:pPr>
        <w:spacing w:after="0" w:line="360" w:lineRule="auto"/>
        <w:ind w:right="565"/>
        <w:jc w:val="both"/>
        <w:rPr>
          <w:rFonts w:ascii="Arial" w:eastAsia="Times New Roman" w:hAnsi="Arial" w:cs="Arial"/>
          <w:sz w:val="20"/>
          <w:lang w:eastAsia="es-ES"/>
        </w:rPr>
      </w:pPr>
    </w:p>
    <w:p w14:paraId="5EBC78F6" w14:textId="77777777" w:rsidR="005C097A" w:rsidRPr="004B53DE" w:rsidRDefault="005C097A" w:rsidP="005C097A">
      <w:pPr>
        <w:spacing w:after="0" w:line="240" w:lineRule="auto"/>
        <w:ind w:right="650"/>
        <w:jc w:val="both"/>
        <w:rPr>
          <w:rFonts w:ascii="Arial" w:eastAsia="Times New Roman" w:hAnsi="Arial" w:cs="Arial"/>
          <w:sz w:val="20"/>
          <w:lang w:val="es-ES_tradnl" w:eastAsia="es-ES"/>
        </w:rPr>
      </w:pPr>
      <w:r w:rsidRPr="004B53DE">
        <w:rPr>
          <w:rFonts w:ascii="Arial" w:eastAsia="Times New Roman" w:hAnsi="Arial" w:cs="Arial"/>
          <w:sz w:val="18"/>
          <w:lang w:val="es-ES_tradnl" w:eastAsia="es-ES"/>
        </w:rPr>
        <w:t>D E C L A R A   B A J O   S U    R E S P O N S A B I L I D A D (marcar UNA opción)</w:t>
      </w:r>
    </w:p>
    <w:p w14:paraId="7F794E01" w14:textId="77777777" w:rsidR="005C097A" w:rsidRPr="004B53DE" w:rsidRDefault="005C097A" w:rsidP="005C097A">
      <w:pPr>
        <w:spacing w:after="0" w:line="240" w:lineRule="auto"/>
        <w:ind w:right="650"/>
        <w:jc w:val="both"/>
        <w:rPr>
          <w:rFonts w:ascii="Arial" w:eastAsia="Times New Roman" w:hAnsi="Arial" w:cs="Arial"/>
          <w:color w:val="FF0000"/>
          <w:sz w:val="20"/>
          <w:lang w:val="es-ES_tradnl" w:eastAsia="es-ES"/>
        </w:rPr>
      </w:pPr>
    </w:p>
    <w:p w14:paraId="6BB277FE" w14:textId="77777777" w:rsidR="005C097A" w:rsidRPr="004B53DE" w:rsidRDefault="00500ED9" w:rsidP="005C097A">
      <w:pPr>
        <w:spacing w:after="200" w:line="276" w:lineRule="auto"/>
        <w:ind w:right="650"/>
        <w:jc w:val="both"/>
        <w:rPr>
          <w:rFonts w:ascii="Arial" w:eastAsia="Times New Roman" w:hAnsi="Arial" w:cs="Arial"/>
          <w:sz w:val="20"/>
          <w:lang w:val="es-ES_tradnl" w:eastAsia="es-ES"/>
        </w:rPr>
      </w:pPr>
      <w:sdt>
        <w:sdtPr>
          <w:rPr>
            <w:rFonts w:asciiTheme="minorHAnsi" w:hAnsiTheme="minorHAnsi"/>
            <w:noProof/>
            <w:sz w:val="24"/>
            <w:szCs w:val="28"/>
          </w:rPr>
          <w:id w:val="-223374256"/>
          <w14:checkbox>
            <w14:checked w14:val="0"/>
            <w14:checkedState w14:val="2612" w14:font="MS Gothic"/>
            <w14:uncheckedState w14:val="2610" w14:font="MS Gothic"/>
          </w14:checkbox>
        </w:sdtPr>
        <w:sdtEndPr/>
        <w:sdtContent>
          <w:r w:rsidR="005C097A" w:rsidRPr="004B53DE">
            <w:rPr>
              <w:rFonts w:ascii="MS Gothic" w:eastAsia="MS Gothic" w:hAnsi="MS Gothic" w:hint="eastAsia"/>
              <w:noProof/>
              <w:sz w:val="24"/>
              <w:szCs w:val="28"/>
              <w:lang w:val="en-US"/>
            </w:rPr>
            <w:t>☐</w:t>
          </w:r>
        </w:sdtContent>
      </w:sdt>
      <w:r w:rsidR="005C097A" w:rsidRPr="004B53DE">
        <w:rPr>
          <w:rFonts w:asciiTheme="minorHAnsi" w:hAnsiTheme="minorHAnsi"/>
          <w:noProof/>
          <w:sz w:val="20"/>
        </w:rPr>
        <w:tab/>
      </w:r>
      <w:r w:rsidR="005C097A" w:rsidRPr="004B53DE">
        <w:rPr>
          <w:rFonts w:ascii="Arial" w:eastAsia="Times New Roman" w:hAnsi="Arial" w:cs="Arial"/>
          <w:sz w:val="20"/>
          <w:lang w:val="es-ES_tradnl" w:eastAsia="es-ES"/>
        </w:rPr>
        <w:t xml:space="preserve"> Que </w:t>
      </w:r>
      <w:r w:rsidR="005C097A" w:rsidRPr="004B53DE">
        <w:rPr>
          <w:rFonts w:ascii="Arial" w:eastAsia="Times New Roman" w:hAnsi="Arial" w:cs="Arial"/>
          <w:sz w:val="20"/>
          <w:lang w:eastAsia="es-ES"/>
        </w:rPr>
        <w:t>[completar con la denominación social], de acuerdo con la normativa contable, se encuentra dentro de los supuestos que le permiten presentar cuenta de pérdidas y ganancias abreviada y cumple con los plazos de pago previstos en la Ley 3/2004, de 29 de diciembre, por la que se establecen medidas de lucha contra la morosidad en las operaciones comerciales.</w:t>
      </w:r>
    </w:p>
    <w:p w14:paraId="38B24063" w14:textId="77777777" w:rsidR="005C097A" w:rsidRPr="004B53DE" w:rsidRDefault="00500ED9" w:rsidP="005C097A">
      <w:pPr>
        <w:spacing w:after="200" w:line="276" w:lineRule="auto"/>
        <w:ind w:right="650"/>
        <w:jc w:val="both"/>
        <w:rPr>
          <w:rFonts w:ascii="Arial" w:eastAsia="Times New Roman" w:hAnsi="Arial" w:cs="Arial"/>
          <w:sz w:val="20"/>
          <w:lang w:val="es-ES_tradnl" w:eastAsia="es-ES"/>
        </w:rPr>
      </w:pPr>
      <w:sdt>
        <w:sdtPr>
          <w:rPr>
            <w:rFonts w:asciiTheme="minorHAnsi" w:hAnsiTheme="minorHAnsi"/>
            <w:noProof/>
            <w:sz w:val="24"/>
            <w:szCs w:val="28"/>
          </w:rPr>
          <w:id w:val="-509061879"/>
          <w14:checkbox>
            <w14:checked w14:val="0"/>
            <w14:checkedState w14:val="2612" w14:font="MS Gothic"/>
            <w14:uncheckedState w14:val="2610" w14:font="MS Gothic"/>
          </w14:checkbox>
        </w:sdtPr>
        <w:sdtEndPr/>
        <w:sdtContent>
          <w:r w:rsidR="005C097A" w:rsidRPr="004B53DE">
            <w:rPr>
              <w:rFonts w:ascii="MS Gothic" w:eastAsia="MS Gothic" w:hAnsi="MS Gothic" w:hint="eastAsia"/>
              <w:noProof/>
              <w:sz w:val="24"/>
              <w:szCs w:val="28"/>
              <w:lang w:val="en-US"/>
            </w:rPr>
            <w:t>☐</w:t>
          </w:r>
        </w:sdtContent>
      </w:sdt>
      <w:r w:rsidR="005C097A" w:rsidRPr="004B53DE">
        <w:rPr>
          <w:rFonts w:asciiTheme="minorHAnsi" w:hAnsiTheme="minorHAnsi"/>
          <w:noProof/>
          <w:sz w:val="20"/>
        </w:rPr>
        <w:tab/>
      </w:r>
      <w:r w:rsidR="005C097A" w:rsidRPr="004B53DE">
        <w:rPr>
          <w:rFonts w:ascii="Arial" w:eastAsia="Times New Roman" w:hAnsi="Arial" w:cs="Arial"/>
          <w:sz w:val="20"/>
          <w:lang w:val="es-ES_tradnl" w:eastAsia="es-ES"/>
        </w:rPr>
        <w:t xml:space="preserve"> Que </w:t>
      </w:r>
      <w:r w:rsidR="005C097A" w:rsidRPr="004B53DE">
        <w:rPr>
          <w:rFonts w:ascii="Arial" w:eastAsia="Times New Roman" w:hAnsi="Arial" w:cs="Arial"/>
          <w:sz w:val="20"/>
          <w:lang w:eastAsia="es-ES"/>
        </w:rPr>
        <w:t>[completar con la denominación social], de acuerdo con la normativa contable, no puede presentar cuenta de pérdidas y ganancias abreviada, y cumple con los plazos legales de pago, lo cual acredita adjuntando a esta declaración Certificación del auditor inscrito en el Registro Oficial de Auditores de Cuentas con número de registro [completar] en los términos previstos en el citado artículo 13.3 bis.</w:t>
      </w:r>
    </w:p>
    <w:p w14:paraId="295CEC36" w14:textId="77777777" w:rsidR="005C097A" w:rsidRPr="004B53DE" w:rsidRDefault="005C097A" w:rsidP="005C097A">
      <w:pPr>
        <w:spacing w:after="0" w:line="240" w:lineRule="auto"/>
        <w:ind w:left="567" w:right="650"/>
        <w:jc w:val="both"/>
        <w:rPr>
          <w:rFonts w:ascii="Arial" w:eastAsia="Times New Roman" w:hAnsi="Arial" w:cs="Arial"/>
          <w:sz w:val="20"/>
          <w:lang w:val="es-ES_tradnl"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931"/>
      </w:tblGrid>
      <w:tr w:rsidR="005C097A" w:rsidRPr="004B53DE" w14:paraId="662C1C26" w14:textId="77777777" w:rsidTr="00886A86">
        <w:tc>
          <w:tcPr>
            <w:tcW w:w="8931" w:type="dxa"/>
            <w:tcBorders>
              <w:top w:val="single" w:sz="4" w:space="0" w:color="auto"/>
              <w:left w:val="single" w:sz="4" w:space="0" w:color="auto"/>
              <w:bottom w:val="single" w:sz="4" w:space="0" w:color="auto"/>
              <w:right w:val="single" w:sz="4" w:space="0" w:color="auto"/>
            </w:tcBorders>
            <w:hideMark/>
          </w:tcPr>
          <w:p w14:paraId="6CDE89B7" w14:textId="77777777" w:rsidR="005C097A" w:rsidRPr="004B53DE" w:rsidRDefault="005C097A" w:rsidP="00886A86">
            <w:pPr>
              <w:spacing w:after="0" w:line="240" w:lineRule="auto"/>
              <w:ind w:left="142" w:right="369"/>
              <w:jc w:val="both"/>
              <w:rPr>
                <w:rFonts w:ascii="Arial" w:eastAsia="Times New Roman" w:hAnsi="Arial" w:cs="Arial"/>
                <w:sz w:val="18"/>
                <w:lang w:eastAsia="es-ES"/>
              </w:rPr>
            </w:pPr>
            <w:r w:rsidRPr="004B53DE">
              <w:rPr>
                <w:rFonts w:ascii="Arial" w:eastAsia="Times New Roman" w:hAnsi="Arial" w:cs="Arial"/>
                <w:sz w:val="18"/>
                <w:lang w:eastAsia="es-ES"/>
              </w:rPr>
              <w:t>NOTA 1: Pueden presentar la cuenta de pérdidas y ganancias abreviada las sociedades que reúnan a la fecha de cierre de cada uno de los dos últimos ejercicios al menos dos de las siguientes circunstancias:</w:t>
            </w:r>
          </w:p>
          <w:p w14:paraId="305610DE" w14:textId="77777777" w:rsidR="005C097A" w:rsidRPr="004B53DE" w:rsidRDefault="005C097A" w:rsidP="005C097A">
            <w:pPr>
              <w:pStyle w:val="Prrafodelista"/>
              <w:numPr>
                <w:ilvl w:val="0"/>
                <w:numId w:val="31"/>
              </w:numPr>
              <w:spacing w:after="0" w:line="240" w:lineRule="auto"/>
              <w:ind w:right="369"/>
              <w:jc w:val="both"/>
              <w:rPr>
                <w:rFonts w:ascii="Arial" w:eastAsia="Times New Roman" w:hAnsi="Arial" w:cs="Arial"/>
                <w:sz w:val="18"/>
                <w:lang w:eastAsia="es-ES"/>
              </w:rPr>
            </w:pPr>
            <w:r w:rsidRPr="004B53DE">
              <w:rPr>
                <w:rFonts w:ascii="Arial" w:eastAsia="Times New Roman" w:hAnsi="Arial" w:cs="Arial"/>
                <w:sz w:val="18"/>
                <w:lang w:eastAsia="es-ES"/>
              </w:rPr>
              <w:t>Que el total de las partidas de activo no supere los 11.400.000 euros.</w:t>
            </w:r>
          </w:p>
          <w:p w14:paraId="70D1D0F7" w14:textId="77777777" w:rsidR="005C097A" w:rsidRPr="004B53DE" w:rsidRDefault="005C097A" w:rsidP="005C097A">
            <w:pPr>
              <w:pStyle w:val="Prrafodelista"/>
              <w:numPr>
                <w:ilvl w:val="0"/>
                <w:numId w:val="31"/>
              </w:numPr>
              <w:spacing w:after="0" w:line="240" w:lineRule="auto"/>
              <w:ind w:right="369"/>
              <w:jc w:val="both"/>
              <w:rPr>
                <w:rFonts w:ascii="Arial" w:eastAsia="Times New Roman" w:hAnsi="Arial" w:cs="Arial"/>
                <w:sz w:val="18"/>
                <w:lang w:eastAsia="es-ES"/>
              </w:rPr>
            </w:pPr>
            <w:r w:rsidRPr="004B53DE">
              <w:rPr>
                <w:rFonts w:ascii="Arial" w:eastAsia="Times New Roman" w:hAnsi="Arial" w:cs="Arial"/>
                <w:sz w:val="18"/>
                <w:lang w:eastAsia="es-ES"/>
              </w:rPr>
              <w:t>Que el importe neto de su cifra anual de negocios no supere los 22.800.000 euros.</w:t>
            </w:r>
          </w:p>
          <w:p w14:paraId="3C4A7609" w14:textId="77777777" w:rsidR="005C097A" w:rsidRPr="004B53DE" w:rsidRDefault="005C097A" w:rsidP="005C097A">
            <w:pPr>
              <w:pStyle w:val="Prrafodelista"/>
              <w:numPr>
                <w:ilvl w:val="0"/>
                <w:numId w:val="31"/>
              </w:numPr>
              <w:spacing w:after="0" w:line="240" w:lineRule="auto"/>
              <w:ind w:right="369"/>
              <w:jc w:val="both"/>
              <w:rPr>
                <w:rFonts w:ascii="Arial" w:eastAsia="Times New Roman" w:hAnsi="Arial" w:cs="Arial"/>
                <w:sz w:val="18"/>
                <w:lang w:eastAsia="es-ES"/>
              </w:rPr>
            </w:pPr>
            <w:r w:rsidRPr="004B53DE">
              <w:rPr>
                <w:rFonts w:ascii="Arial" w:eastAsia="Times New Roman" w:hAnsi="Arial" w:cs="Arial"/>
                <w:sz w:val="18"/>
                <w:lang w:eastAsia="es-ES"/>
              </w:rPr>
              <w:t>Que el número medio de trabajadores empleados durante el ejercicio no sea superior a 250.</w:t>
            </w:r>
          </w:p>
          <w:p w14:paraId="0F9F1D1A" w14:textId="77777777" w:rsidR="005C097A" w:rsidRPr="004B53DE" w:rsidRDefault="005C097A" w:rsidP="00886A86">
            <w:pPr>
              <w:spacing w:after="0" w:line="240" w:lineRule="auto"/>
              <w:ind w:left="142" w:right="369"/>
              <w:jc w:val="both"/>
              <w:rPr>
                <w:rFonts w:ascii="Arial" w:eastAsia="Times New Roman" w:hAnsi="Arial" w:cs="Arial"/>
                <w:sz w:val="20"/>
                <w:lang w:val="es-ES_tradnl" w:eastAsia="es-ES"/>
              </w:rPr>
            </w:pPr>
            <w:r w:rsidRPr="004B53DE">
              <w:rPr>
                <w:rFonts w:ascii="Arial" w:eastAsia="Times New Roman" w:hAnsi="Arial" w:cs="Arial"/>
                <w:sz w:val="18"/>
                <w:lang w:eastAsia="es-ES"/>
              </w:rPr>
              <w:t>NOTA 2: En caso de marcar la segunda opción se deberá aportar obligatoriamente la correspondiente certificación del auditor. De no hacerlo, se considerará que la empresa no cumple con los requisitos establecidos en el artículo 13.3 bis de la Ley 38/2003, de 17 de noviembre, General de Subvenciones.</w:t>
            </w:r>
          </w:p>
        </w:tc>
      </w:tr>
    </w:tbl>
    <w:p w14:paraId="4540D65D" w14:textId="77777777" w:rsidR="005C097A" w:rsidRPr="004B53DE" w:rsidRDefault="005C097A" w:rsidP="005C097A">
      <w:pPr>
        <w:spacing w:after="0" w:line="360" w:lineRule="auto"/>
        <w:ind w:left="142" w:right="367"/>
        <w:jc w:val="both"/>
        <w:rPr>
          <w:rFonts w:ascii="Arial" w:eastAsia="Times New Roman" w:hAnsi="Arial" w:cs="Arial"/>
          <w:sz w:val="20"/>
          <w:lang w:val="es-ES_tradnl" w:eastAsia="es-ES"/>
        </w:rPr>
      </w:pPr>
    </w:p>
    <w:p w14:paraId="636C9196" w14:textId="77777777" w:rsidR="005C097A" w:rsidRDefault="005C097A" w:rsidP="005C097A">
      <w:pPr>
        <w:spacing w:after="0" w:line="360" w:lineRule="auto"/>
        <w:ind w:left="3966" w:right="340"/>
        <w:rPr>
          <w:rFonts w:ascii="Arial" w:eastAsia="Times New Roman" w:hAnsi="Arial" w:cs="Arial"/>
          <w:i/>
          <w:sz w:val="18"/>
          <w:lang w:val="es-ES_tradnl" w:eastAsia="es-ES"/>
        </w:rPr>
      </w:pPr>
      <w:r w:rsidRPr="004B53DE">
        <w:rPr>
          <w:rFonts w:ascii="Arial" w:eastAsia="Times New Roman" w:hAnsi="Arial" w:cs="Arial"/>
          <w:sz w:val="18"/>
          <w:lang w:val="es-ES_tradnl" w:eastAsia="es-ES"/>
        </w:rPr>
        <w:t xml:space="preserve">En </w:t>
      </w:r>
      <w:r w:rsidRPr="004B53DE">
        <w:rPr>
          <w:rFonts w:ascii="Arial" w:eastAsia="Times New Roman" w:hAnsi="Arial" w:cs="Arial"/>
          <w:i/>
          <w:sz w:val="18"/>
          <w:lang w:val="es-ES_tradnl" w:eastAsia="es-ES"/>
        </w:rPr>
        <w:t>[completar]</w:t>
      </w:r>
      <w:r w:rsidRPr="004B53DE">
        <w:rPr>
          <w:rFonts w:ascii="Arial" w:eastAsia="Times New Roman" w:hAnsi="Arial" w:cs="Arial"/>
          <w:sz w:val="18"/>
          <w:lang w:val="es-ES_tradnl" w:eastAsia="es-ES"/>
        </w:rPr>
        <w:t xml:space="preserve">, a </w:t>
      </w:r>
      <w:r w:rsidRPr="004B53DE">
        <w:rPr>
          <w:rFonts w:ascii="Arial" w:eastAsia="Times New Roman" w:hAnsi="Arial" w:cs="Arial"/>
          <w:i/>
          <w:sz w:val="18"/>
          <w:lang w:val="es-ES_tradnl" w:eastAsia="es-ES"/>
        </w:rPr>
        <w:t>[completar]</w:t>
      </w:r>
      <w:r w:rsidRPr="004B53DE">
        <w:rPr>
          <w:rFonts w:ascii="Arial" w:eastAsia="Times New Roman" w:hAnsi="Arial" w:cs="Arial"/>
          <w:sz w:val="18"/>
          <w:lang w:val="es-ES_tradnl" w:eastAsia="es-ES"/>
        </w:rPr>
        <w:t xml:space="preserve"> de </w:t>
      </w:r>
      <w:r w:rsidRPr="004B53DE">
        <w:rPr>
          <w:rFonts w:ascii="Arial" w:eastAsia="Times New Roman" w:hAnsi="Arial" w:cs="Arial"/>
          <w:i/>
          <w:sz w:val="18"/>
          <w:lang w:val="es-ES_tradnl" w:eastAsia="es-ES"/>
        </w:rPr>
        <w:t>[completar]</w:t>
      </w:r>
      <w:r w:rsidRPr="004B53DE">
        <w:rPr>
          <w:rFonts w:ascii="Arial" w:eastAsia="Times New Roman" w:hAnsi="Arial" w:cs="Arial"/>
          <w:sz w:val="18"/>
          <w:lang w:val="es-ES_tradnl" w:eastAsia="es-ES"/>
        </w:rPr>
        <w:t xml:space="preserve"> de </w:t>
      </w:r>
      <w:r w:rsidRPr="004B53DE">
        <w:rPr>
          <w:rFonts w:ascii="Arial" w:eastAsia="Times New Roman" w:hAnsi="Arial" w:cs="Arial"/>
          <w:i/>
          <w:sz w:val="18"/>
          <w:lang w:val="es-ES_tradnl" w:eastAsia="es-ES"/>
        </w:rPr>
        <w:t>[completar]</w:t>
      </w:r>
    </w:p>
    <w:p w14:paraId="020C8023" w14:textId="77777777" w:rsidR="003B34E3" w:rsidRPr="00873869" w:rsidRDefault="003B34E3" w:rsidP="003B34E3">
      <w:pPr>
        <w:spacing w:after="0" w:line="360" w:lineRule="auto"/>
        <w:ind w:left="567" w:right="340"/>
        <w:jc w:val="center"/>
        <w:rPr>
          <w:rFonts w:ascii="Arial" w:eastAsia="Times New Roman" w:hAnsi="Arial" w:cs="Arial"/>
          <w:sz w:val="20"/>
          <w:lang w:val="es-ES_tradnl" w:eastAsia="es-ES"/>
        </w:rPr>
      </w:pPr>
    </w:p>
    <w:p w14:paraId="349C605C" w14:textId="77777777" w:rsidR="003B34E3" w:rsidRPr="00873869" w:rsidRDefault="003B34E3" w:rsidP="003B34E3">
      <w:pPr>
        <w:spacing w:after="0" w:line="360" w:lineRule="auto"/>
        <w:ind w:left="567" w:right="340"/>
        <w:jc w:val="center"/>
        <w:rPr>
          <w:rFonts w:ascii="Arial" w:eastAsia="Times New Roman" w:hAnsi="Arial" w:cs="Arial"/>
          <w:sz w:val="20"/>
          <w:lang w:val="es-ES_tradnl" w:eastAsia="es-ES"/>
        </w:rPr>
      </w:pPr>
      <w:r w:rsidRPr="00873869">
        <w:rPr>
          <w:rFonts w:ascii="Arial" w:eastAsia="Times New Roman" w:hAnsi="Arial" w:cs="Arial"/>
          <w:sz w:val="20"/>
          <w:lang w:val="es-ES_tradnl" w:eastAsia="es-ES"/>
        </w:rPr>
        <w:t>Firma del declarante</w:t>
      </w:r>
    </w:p>
    <w:p w14:paraId="118DC20F" w14:textId="15E54BD7" w:rsidR="003B34E3" w:rsidRDefault="003B34E3" w:rsidP="005C097A">
      <w:pPr>
        <w:spacing w:after="0" w:line="360" w:lineRule="auto"/>
        <w:ind w:left="567" w:right="340"/>
        <w:jc w:val="center"/>
        <w:rPr>
          <w:rFonts w:ascii="Arial" w:eastAsia="Times New Roman" w:hAnsi="Arial" w:cs="Arial"/>
          <w:lang w:val="es-ES_tradnl" w:eastAsia="es-ES"/>
        </w:rPr>
      </w:pPr>
      <w:r w:rsidRPr="00873869">
        <w:rPr>
          <w:rFonts w:ascii="Arial" w:eastAsia="Times New Roman" w:hAnsi="Arial" w:cs="Arial"/>
          <w:sz w:val="20"/>
          <w:lang w:val="es-ES_tradnl" w:eastAsia="es-ES"/>
        </w:rPr>
        <w:t>(Nombre y apellidos)</w:t>
      </w:r>
    </w:p>
    <w:p w14:paraId="69F9E37F" w14:textId="04FBD5A1" w:rsidR="00677775" w:rsidRPr="003B34E3" w:rsidRDefault="00677775" w:rsidP="003B34E3"/>
    <w:sectPr w:rsidR="00677775" w:rsidRPr="003B34E3" w:rsidSect="00817917">
      <w:headerReference w:type="default" r:id="rId8"/>
      <w:footerReference w:type="default" r:id="rId9"/>
      <w:headerReference w:type="first" r:id="rId10"/>
      <w:footerReference w:type="first" r:id="rId11"/>
      <w:pgSz w:w="11906" w:h="16838" w:code="9"/>
      <w:pgMar w:top="1985" w:right="1440" w:bottom="1418"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9A2806" w:rsidRDefault="009A2806" w:rsidP="001B6003">
      <w:pPr>
        <w:spacing w:after="0" w:line="240" w:lineRule="auto"/>
      </w:pPr>
      <w:r>
        <w:separator/>
      </w:r>
    </w:p>
  </w:endnote>
  <w:endnote w:type="continuationSeparator" w:id="0">
    <w:p w14:paraId="542F2C27" w14:textId="77777777" w:rsidR="009A2806" w:rsidRDefault="009A2806"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AE77" w14:textId="25CCC30F" w:rsidR="009A2806" w:rsidRPr="00770764" w:rsidRDefault="009A2806" w:rsidP="00770764">
    <w:pPr>
      <w:pStyle w:val="Piedepgina"/>
      <w:jc w:val="center"/>
    </w:pPr>
    <w:r>
      <w:rPr>
        <w:noProof/>
        <w:lang w:eastAsia="es-ES"/>
      </w:rPr>
      <mc:AlternateContent>
        <mc:Choice Requires="wps">
          <w:drawing>
            <wp:anchor distT="0" distB="0" distL="114300" distR="114300" simplePos="0" relativeHeight="251661312" behindDoc="0" locked="0" layoutInCell="0" allowOverlap="1" wp14:anchorId="38390C05" wp14:editId="7F8EDF1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0C05"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5C097A">
      <w:rPr>
        <w:rFonts w:ascii="Arial" w:hAnsi="Arial" w:cs="Arial"/>
        <w:noProof/>
        <w:sz w:val="16"/>
        <w:szCs w:val="16"/>
      </w:rPr>
      <w:t>2</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500ED9">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w:t>
    </w:r>
    <w:r w:rsidRPr="00472ECD">
      <w:rPr>
        <w:noProof/>
        <w:lang w:eastAsia="es-ES"/>
      </w:rPr>
      <w:t xml:space="preserve"> </w:t>
    </w:r>
  </w:p>
  <w:p w14:paraId="1D1DD15E" w14:textId="77777777" w:rsidR="009A2806" w:rsidRDefault="009A2806"/>
  <w:p w14:paraId="1BF5B73A" w14:textId="77777777" w:rsidR="009A2806" w:rsidRDefault="009A2806"/>
  <w:p w14:paraId="3C82E8C3" w14:textId="77777777" w:rsidR="009A2806" w:rsidRDefault="009A28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9A2806" w14:paraId="0E0DA962" w14:textId="77777777" w:rsidTr="00BC77BC">
      <w:tc>
        <w:tcPr>
          <w:tcW w:w="3060" w:type="dxa"/>
        </w:tcPr>
        <w:p w14:paraId="3E6C8856" w14:textId="13C3D3F7" w:rsidR="009A2806" w:rsidRDefault="009A2806" w:rsidP="00E27768">
          <w:pPr>
            <w:pStyle w:val="Textonotapie"/>
            <w:tabs>
              <w:tab w:val="left" w:pos="1021"/>
              <w:tab w:val="left" w:pos="8080"/>
            </w:tabs>
          </w:pPr>
        </w:p>
      </w:tc>
      <w:tc>
        <w:tcPr>
          <w:tcW w:w="5593" w:type="dxa"/>
          <w:vAlign w:val="center"/>
        </w:tcPr>
        <w:p w14:paraId="64B711E6" w14:textId="1F4973AE" w:rsidR="009A2806" w:rsidRDefault="009A2806"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500ED9">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500ED9">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v:textbox>
                  </v:shape>
                </w:pict>
              </mc:Fallback>
            </mc:AlternateContent>
          </w:r>
        </w:p>
      </w:tc>
      <w:tc>
        <w:tcPr>
          <w:tcW w:w="2268" w:type="dxa"/>
        </w:tcPr>
        <w:p w14:paraId="22B8291B" w14:textId="650EE3CF" w:rsidR="009A2806" w:rsidRPr="00E27768" w:rsidRDefault="009A2806" w:rsidP="004100ED">
          <w:pPr>
            <w:spacing w:after="0" w:line="240" w:lineRule="auto"/>
            <w:rPr>
              <w:rFonts w:ascii="Gill Sans MT" w:hAnsi="Gill Sans MT"/>
              <w:sz w:val="14"/>
            </w:rPr>
          </w:pPr>
        </w:p>
      </w:tc>
    </w:tr>
  </w:tbl>
  <w:p w14:paraId="3D27CD66" w14:textId="77777777" w:rsidR="009A2806" w:rsidRPr="006A45E7" w:rsidRDefault="009A2806" w:rsidP="006A45E7">
    <w:pPr>
      <w:spacing w:after="0" w:line="240" w:lineRule="auto"/>
      <w:rPr>
        <w:rFonts w:ascii="Gill Sans MT" w:hAnsi="Gill Sans MT"/>
        <w:sz w:val="14"/>
      </w:rPr>
    </w:pPr>
  </w:p>
  <w:p w14:paraId="3AFF8FC2" w14:textId="77777777" w:rsidR="009A2806" w:rsidRDefault="009A2806"/>
  <w:p w14:paraId="793AC6D0" w14:textId="77777777" w:rsidR="009A2806" w:rsidRDefault="009A2806"/>
  <w:p w14:paraId="5EEA0263" w14:textId="77777777" w:rsidR="009A2806" w:rsidRDefault="009A28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9A2806" w:rsidRDefault="009A2806" w:rsidP="001B6003">
      <w:pPr>
        <w:spacing w:after="0" w:line="240" w:lineRule="auto"/>
      </w:pPr>
      <w:r>
        <w:separator/>
      </w:r>
    </w:p>
  </w:footnote>
  <w:footnote w:type="continuationSeparator" w:id="0">
    <w:p w14:paraId="2282020C" w14:textId="77777777" w:rsidR="009A2806" w:rsidRDefault="009A2806"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9A2806" w:rsidRDefault="009A2806"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9A2806" w:rsidRDefault="009A28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9A2806" w:rsidRDefault="00D56B83" w:rsidP="00760C4E">
    <w:pPr>
      <w:pStyle w:val="Encabezado"/>
    </w:pPr>
    <w:r>
      <w:tab/>
    </w:r>
    <w:r>
      <w:tab/>
    </w:r>
    <w:r>
      <w:rPr>
        <w:noProof/>
        <w:lang w:eastAsia="es-ES"/>
      </w:rPr>
      <w:drawing>
        <wp:inline distT="0" distB="0" distL="0" distR="0" wp14:anchorId="4ECCB50D" wp14:editId="1E4A80FA">
          <wp:extent cx="835025" cy="871855"/>
          <wp:effectExtent l="0" t="0" r="3175" b="444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9A2806" w:rsidRDefault="00D56B83">
    <w:r>
      <w:tab/>
    </w:r>
    <w:r w:rsidR="00760C4E">
      <w:tab/>
    </w:r>
    <w:r w:rsidR="00760C4E">
      <w:tab/>
    </w:r>
    <w:r w:rsidR="00760C4E">
      <w:tab/>
    </w:r>
    <w:r w:rsidR="00760C4E">
      <w:tab/>
    </w:r>
    <w:r w:rsidR="00760C4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7"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0"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7"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6E2307DD"/>
    <w:multiLevelType w:val="hybridMultilevel"/>
    <w:tmpl w:val="9DE875CA"/>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4"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28"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0"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12"/>
  </w:num>
  <w:num w:numId="3">
    <w:abstractNumId w:val="7"/>
  </w:num>
  <w:num w:numId="4">
    <w:abstractNumId w:val="4"/>
  </w:num>
  <w:num w:numId="5">
    <w:abstractNumId w:val="30"/>
  </w:num>
  <w:num w:numId="6">
    <w:abstractNumId w:val="28"/>
  </w:num>
  <w:num w:numId="7">
    <w:abstractNumId w:val="5"/>
  </w:num>
  <w:num w:numId="8">
    <w:abstractNumId w:val="21"/>
  </w:num>
  <w:num w:numId="9">
    <w:abstractNumId w:val="17"/>
  </w:num>
  <w:num w:numId="10">
    <w:abstractNumId w:val="13"/>
  </w:num>
  <w:num w:numId="11">
    <w:abstractNumId w:val="0"/>
  </w:num>
  <w:num w:numId="12">
    <w:abstractNumId w:val="25"/>
  </w:num>
  <w:num w:numId="13">
    <w:abstractNumId w:val="18"/>
  </w:num>
  <w:num w:numId="14">
    <w:abstractNumId w:val="19"/>
  </w:num>
  <w:num w:numId="15">
    <w:abstractNumId w:val="2"/>
  </w:num>
  <w:num w:numId="16">
    <w:abstractNumId w:val="6"/>
  </w:num>
  <w:num w:numId="17">
    <w:abstractNumId w:val="8"/>
  </w:num>
  <w:num w:numId="18">
    <w:abstractNumId w:val="27"/>
  </w:num>
  <w:num w:numId="19">
    <w:abstractNumId w:val="9"/>
  </w:num>
  <w:num w:numId="20">
    <w:abstractNumId w:val="20"/>
  </w:num>
  <w:num w:numId="21">
    <w:abstractNumId w:val="22"/>
  </w:num>
  <w:num w:numId="22">
    <w:abstractNumId w:val="10"/>
  </w:num>
  <w:num w:numId="23">
    <w:abstractNumId w:val="11"/>
  </w:num>
  <w:num w:numId="24">
    <w:abstractNumId w:val="24"/>
  </w:num>
  <w:num w:numId="25">
    <w:abstractNumId w:val="3"/>
  </w:num>
  <w:num w:numId="26">
    <w:abstractNumId w:val="26"/>
  </w:num>
  <w:num w:numId="27">
    <w:abstractNumId w:val="16"/>
  </w:num>
  <w:num w:numId="28">
    <w:abstractNumId w:val="29"/>
  </w:num>
  <w:num w:numId="29">
    <w:abstractNumId w:val="1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63AA"/>
    <w:rsid w:val="000E5A41"/>
    <w:rsid w:val="000F2E40"/>
    <w:rsid w:val="00101BA9"/>
    <w:rsid w:val="001161AF"/>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1A10"/>
    <w:rsid w:val="002D2F82"/>
    <w:rsid w:val="00313F93"/>
    <w:rsid w:val="00317298"/>
    <w:rsid w:val="00321BB0"/>
    <w:rsid w:val="0033375E"/>
    <w:rsid w:val="00354D0C"/>
    <w:rsid w:val="00373A8A"/>
    <w:rsid w:val="0037412F"/>
    <w:rsid w:val="00374838"/>
    <w:rsid w:val="00375F40"/>
    <w:rsid w:val="003834D0"/>
    <w:rsid w:val="003A00F6"/>
    <w:rsid w:val="003A3E6A"/>
    <w:rsid w:val="003B1674"/>
    <w:rsid w:val="003B34E3"/>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D29C9"/>
    <w:rsid w:val="004E672D"/>
    <w:rsid w:val="004E70AA"/>
    <w:rsid w:val="004F1048"/>
    <w:rsid w:val="004F2E1F"/>
    <w:rsid w:val="00500ED9"/>
    <w:rsid w:val="005061A8"/>
    <w:rsid w:val="005427F0"/>
    <w:rsid w:val="00551BF2"/>
    <w:rsid w:val="0056170B"/>
    <w:rsid w:val="00587A2E"/>
    <w:rsid w:val="0059473E"/>
    <w:rsid w:val="005961E3"/>
    <w:rsid w:val="005A137A"/>
    <w:rsid w:val="005A2D09"/>
    <w:rsid w:val="005B1636"/>
    <w:rsid w:val="005B2974"/>
    <w:rsid w:val="005C097A"/>
    <w:rsid w:val="005D1F9F"/>
    <w:rsid w:val="005D255C"/>
    <w:rsid w:val="005D3122"/>
    <w:rsid w:val="005D7467"/>
    <w:rsid w:val="005F5568"/>
    <w:rsid w:val="005F5C5D"/>
    <w:rsid w:val="005F5C7F"/>
    <w:rsid w:val="0060587E"/>
    <w:rsid w:val="00615B05"/>
    <w:rsid w:val="0065415E"/>
    <w:rsid w:val="006556F2"/>
    <w:rsid w:val="006562B9"/>
    <w:rsid w:val="00676833"/>
    <w:rsid w:val="00677775"/>
    <w:rsid w:val="006872E8"/>
    <w:rsid w:val="00693ECC"/>
    <w:rsid w:val="006953DA"/>
    <w:rsid w:val="006A45E7"/>
    <w:rsid w:val="006A6DB6"/>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1D2F"/>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934EF"/>
    <w:rsid w:val="00AF4170"/>
    <w:rsid w:val="00B022ED"/>
    <w:rsid w:val="00B11621"/>
    <w:rsid w:val="00B153E3"/>
    <w:rsid w:val="00B349B8"/>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D00F61"/>
    <w:rsid w:val="00D06D32"/>
    <w:rsid w:val="00D15524"/>
    <w:rsid w:val="00D25E11"/>
    <w:rsid w:val="00D3574E"/>
    <w:rsid w:val="00D35E6E"/>
    <w:rsid w:val="00D361DD"/>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7007"/>
    <w:rsid w:val="00EE4F66"/>
    <w:rsid w:val="00EF0267"/>
    <w:rsid w:val="00EF24F1"/>
    <w:rsid w:val="00EF7441"/>
    <w:rsid w:val="00F26E1F"/>
    <w:rsid w:val="00F452D1"/>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iPriority w:val="99"/>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uiPriority w:val="99"/>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6CE6"/>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676833"/>
    <w:rPr>
      <w:sz w:val="16"/>
      <w:szCs w:val="16"/>
    </w:rPr>
  </w:style>
  <w:style w:type="paragraph" w:styleId="Textocomentario">
    <w:name w:val="annotation text"/>
    <w:basedOn w:val="Normal"/>
    <w:link w:val="TextocomentarioCar"/>
    <w:uiPriority w:val="99"/>
    <w:semiHidden/>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139DD9-2CAF-4D44-AC0D-970F0307413E}">
  <ds:schemaRefs>
    <ds:schemaRef ds:uri="http://schemas.openxmlformats.org/officeDocument/2006/bibliography"/>
  </ds:schemaRefs>
</ds:datastoreItem>
</file>

<file path=customXml/itemProps2.xml><?xml version="1.0" encoding="utf-8"?>
<ds:datastoreItem xmlns:ds="http://schemas.openxmlformats.org/officeDocument/2006/customXml" ds:itemID="{10E6185C-9A6F-4EBE-86C2-694CAFEBD36A}"/>
</file>

<file path=customXml/itemProps3.xml><?xml version="1.0" encoding="utf-8"?>
<ds:datastoreItem xmlns:ds="http://schemas.openxmlformats.org/officeDocument/2006/customXml" ds:itemID="{71551358-69D1-4667-BF23-851612AACFD4}"/>
</file>

<file path=customXml/itemProps4.xml><?xml version="1.0" encoding="utf-8"?>
<ds:datastoreItem xmlns:ds="http://schemas.openxmlformats.org/officeDocument/2006/customXml" ds:itemID="{048DDE9A-1774-48CE-8AED-3D4AB007CF47}"/>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Lopez Sierra, M.Luisa</cp:lastModifiedBy>
  <cp:revision>3</cp:revision>
  <cp:lastPrinted>2023-12-26T08:07:00Z</cp:lastPrinted>
  <dcterms:created xsi:type="dcterms:W3CDTF">2023-12-26T08:01:00Z</dcterms:created>
  <dcterms:modified xsi:type="dcterms:W3CDTF">2023-12-26T08:08:00Z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